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06" w:rsidRDefault="007F5E06" w:rsidP="007F5E0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RACIONALNO PROPISIVANJE LIJEKOVA</w:t>
      </w:r>
    </w:p>
    <w:p w:rsidR="007F5E06" w:rsidRPr="00173B0F" w:rsidRDefault="007831AA" w:rsidP="007F5E0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Obvezna l</w:t>
      </w:r>
      <w:r w:rsidR="007F5E06" w:rsidRPr="00173B0F">
        <w:rPr>
          <w:rFonts w:cstheme="minorHAnsi"/>
          <w:b/>
          <w:bCs/>
          <w:sz w:val="24"/>
          <w:szCs w:val="24"/>
        </w:rPr>
        <w:t>iteratura:</w:t>
      </w:r>
    </w:p>
    <w:p w:rsidR="007F5E06" w:rsidRPr="00E3794D" w:rsidRDefault="007F5E06" w:rsidP="007F5E06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  <w:lang w:val="hr-HR"/>
        </w:rPr>
      </w:pPr>
      <w:r w:rsidRPr="00E3794D">
        <w:rPr>
          <w:rFonts w:cstheme="minorHAnsi"/>
          <w:color w:val="000000"/>
          <w:sz w:val="24"/>
          <w:szCs w:val="24"/>
          <w:lang w:val="hr-HR"/>
        </w:rPr>
        <w:t>Francetić I., Vitezić D. Klinička farmakologija, 2. promijenjeno i dopunjeno izdanje. Zagreb: Medicinska naklada, 2014.</w:t>
      </w:r>
    </w:p>
    <w:p w:rsidR="007F5E06" w:rsidRDefault="007F5E06" w:rsidP="007F5E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E3794D">
        <w:rPr>
          <w:rFonts w:cstheme="minorHAnsi"/>
          <w:sz w:val="24"/>
          <w:szCs w:val="24"/>
          <w:lang w:val="hr-HR"/>
        </w:rPr>
        <w:t xml:space="preserve">Francetić I. i suradnici. </w:t>
      </w:r>
      <w:proofErr w:type="spellStart"/>
      <w:r w:rsidRPr="00E3794D">
        <w:rPr>
          <w:rFonts w:cstheme="minorHAnsi"/>
          <w:sz w:val="24"/>
          <w:szCs w:val="24"/>
          <w:lang w:val="hr-HR"/>
        </w:rPr>
        <w:t>Farmakoterapijski</w:t>
      </w:r>
      <w:proofErr w:type="spellEnd"/>
      <w:r w:rsidRPr="00E3794D">
        <w:rPr>
          <w:rFonts w:cstheme="minorHAnsi"/>
          <w:sz w:val="24"/>
          <w:szCs w:val="24"/>
          <w:lang w:val="hr-HR"/>
        </w:rPr>
        <w:t xml:space="preserve"> priručnik, 7. izdanje. Zagreb: Medicinska naklada, 2015.</w:t>
      </w:r>
    </w:p>
    <w:p w:rsidR="00DF205B" w:rsidRPr="00E3794D" w:rsidRDefault="005F0296" w:rsidP="007F5E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proofErr w:type="spellStart"/>
      <w:r>
        <w:rPr>
          <w:rFonts w:cstheme="minorHAnsi"/>
          <w:sz w:val="24"/>
          <w:szCs w:val="24"/>
          <w:lang w:val="hr-HR"/>
        </w:rPr>
        <w:t>Čegac</w:t>
      </w:r>
      <w:proofErr w:type="spellEnd"/>
      <w:r>
        <w:rPr>
          <w:rFonts w:cstheme="minorHAnsi"/>
          <w:sz w:val="24"/>
          <w:szCs w:val="24"/>
          <w:lang w:val="hr-HR"/>
        </w:rPr>
        <w:t xml:space="preserve"> I., </w:t>
      </w:r>
      <w:proofErr w:type="spellStart"/>
      <w:r>
        <w:rPr>
          <w:rFonts w:cstheme="minorHAnsi"/>
          <w:sz w:val="24"/>
          <w:szCs w:val="24"/>
          <w:lang w:val="hr-HR"/>
        </w:rPr>
        <w:t>Erdeljić</w:t>
      </w:r>
      <w:proofErr w:type="spellEnd"/>
      <w:r>
        <w:rPr>
          <w:rFonts w:cstheme="minorHAnsi"/>
          <w:sz w:val="24"/>
          <w:szCs w:val="24"/>
          <w:lang w:val="hr-HR"/>
        </w:rPr>
        <w:t xml:space="preserve"> </w:t>
      </w:r>
      <w:proofErr w:type="spellStart"/>
      <w:r>
        <w:rPr>
          <w:rFonts w:cstheme="minorHAnsi"/>
          <w:sz w:val="24"/>
          <w:szCs w:val="24"/>
          <w:lang w:val="hr-HR"/>
        </w:rPr>
        <w:t>Turk</w:t>
      </w:r>
      <w:proofErr w:type="spellEnd"/>
      <w:r>
        <w:rPr>
          <w:rFonts w:cstheme="minorHAnsi"/>
          <w:sz w:val="24"/>
          <w:szCs w:val="24"/>
          <w:lang w:val="hr-HR"/>
        </w:rPr>
        <w:t xml:space="preserve"> V., </w:t>
      </w:r>
      <w:proofErr w:type="spellStart"/>
      <w:r>
        <w:rPr>
          <w:rFonts w:cstheme="minorHAnsi"/>
          <w:sz w:val="24"/>
          <w:szCs w:val="24"/>
          <w:lang w:val="hr-HR"/>
        </w:rPr>
        <w:t>Likić</w:t>
      </w:r>
      <w:proofErr w:type="spellEnd"/>
      <w:r>
        <w:rPr>
          <w:rFonts w:cstheme="minorHAnsi"/>
          <w:sz w:val="24"/>
          <w:szCs w:val="24"/>
          <w:lang w:val="hr-HR"/>
        </w:rPr>
        <w:t xml:space="preserve"> R., Makar-</w:t>
      </w:r>
      <w:proofErr w:type="spellStart"/>
      <w:r>
        <w:rPr>
          <w:rFonts w:cstheme="minorHAnsi"/>
          <w:sz w:val="24"/>
          <w:szCs w:val="24"/>
          <w:lang w:val="hr-HR"/>
        </w:rPr>
        <w:t>Aušperger</w:t>
      </w:r>
      <w:proofErr w:type="spellEnd"/>
      <w:r>
        <w:rPr>
          <w:rFonts w:cstheme="minorHAnsi"/>
          <w:sz w:val="24"/>
          <w:szCs w:val="24"/>
          <w:lang w:val="hr-HR"/>
        </w:rPr>
        <w:t xml:space="preserve"> K., </w:t>
      </w:r>
      <w:proofErr w:type="spellStart"/>
      <w:r>
        <w:rPr>
          <w:rFonts w:cstheme="minorHAnsi"/>
          <w:sz w:val="24"/>
          <w:szCs w:val="24"/>
          <w:lang w:val="hr-HR"/>
        </w:rPr>
        <w:t>Merćep</w:t>
      </w:r>
      <w:proofErr w:type="spellEnd"/>
      <w:r>
        <w:rPr>
          <w:rFonts w:cstheme="minorHAnsi"/>
          <w:sz w:val="24"/>
          <w:szCs w:val="24"/>
          <w:lang w:val="hr-HR"/>
        </w:rPr>
        <w:t xml:space="preserve"> I., Mikulić I., </w:t>
      </w:r>
      <w:proofErr w:type="spellStart"/>
      <w:r>
        <w:rPr>
          <w:rFonts w:cstheme="minorHAnsi"/>
          <w:sz w:val="24"/>
          <w:szCs w:val="24"/>
          <w:lang w:val="hr-HR"/>
        </w:rPr>
        <w:t>Radačić</w:t>
      </w:r>
      <w:proofErr w:type="spellEnd"/>
      <w:r>
        <w:rPr>
          <w:rFonts w:cstheme="minorHAnsi"/>
          <w:sz w:val="24"/>
          <w:szCs w:val="24"/>
          <w:lang w:val="hr-HR"/>
        </w:rPr>
        <w:t xml:space="preserve"> </w:t>
      </w:r>
      <w:proofErr w:type="spellStart"/>
      <w:r>
        <w:rPr>
          <w:rFonts w:cstheme="minorHAnsi"/>
          <w:sz w:val="24"/>
          <w:szCs w:val="24"/>
          <w:lang w:val="hr-HR"/>
        </w:rPr>
        <w:t>Aumiler</w:t>
      </w:r>
      <w:proofErr w:type="spellEnd"/>
      <w:r>
        <w:rPr>
          <w:rFonts w:cstheme="minorHAnsi"/>
          <w:sz w:val="24"/>
          <w:szCs w:val="24"/>
          <w:lang w:val="hr-HR"/>
        </w:rPr>
        <w:t xml:space="preserve"> M. </w:t>
      </w:r>
      <w:r w:rsidR="00DF205B">
        <w:rPr>
          <w:rFonts w:cstheme="minorHAnsi"/>
          <w:sz w:val="24"/>
          <w:szCs w:val="24"/>
          <w:lang w:val="hr-HR"/>
        </w:rPr>
        <w:t>Smjernice za primjenu antimikrobnih lijekova</w:t>
      </w:r>
      <w:r>
        <w:rPr>
          <w:rFonts w:cstheme="minorHAnsi"/>
          <w:sz w:val="24"/>
          <w:szCs w:val="24"/>
          <w:lang w:val="hr-HR"/>
        </w:rPr>
        <w:t>, 5. izdanje. Zagreb:</w:t>
      </w:r>
      <w:r w:rsidRPr="005F0296">
        <w:rPr>
          <w:rFonts w:cstheme="minorHAnsi"/>
          <w:sz w:val="24"/>
          <w:szCs w:val="24"/>
          <w:lang w:val="hr-HR"/>
        </w:rPr>
        <w:t xml:space="preserve"> </w:t>
      </w:r>
      <w:r>
        <w:rPr>
          <w:rFonts w:cstheme="minorHAnsi"/>
          <w:sz w:val="24"/>
          <w:szCs w:val="24"/>
          <w:lang w:val="hr-HR"/>
        </w:rPr>
        <w:t>Klinički bolnički centar Zagreb</w:t>
      </w:r>
      <w:r>
        <w:rPr>
          <w:rFonts w:cstheme="minorHAnsi"/>
          <w:sz w:val="24"/>
          <w:szCs w:val="24"/>
          <w:lang w:val="hr-HR"/>
        </w:rPr>
        <w:t>, 2021.</w:t>
      </w:r>
    </w:p>
    <w:p w:rsidR="007831AA" w:rsidRDefault="007831AA" w:rsidP="007831AA">
      <w:pPr>
        <w:pStyle w:val="ListParagraph"/>
        <w:rPr>
          <w:rFonts w:cstheme="minorHAnsi"/>
          <w:color w:val="000000"/>
          <w:sz w:val="24"/>
          <w:szCs w:val="24"/>
          <w:lang w:val="hr-HR"/>
        </w:rPr>
      </w:pPr>
    </w:p>
    <w:p w:rsidR="007831AA" w:rsidRPr="007831AA" w:rsidRDefault="007831AA" w:rsidP="007831AA">
      <w:pPr>
        <w:rPr>
          <w:rFonts w:cstheme="minorHAnsi"/>
          <w:b/>
          <w:color w:val="000000"/>
          <w:sz w:val="24"/>
          <w:szCs w:val="24"/>
        </w:rPr>
      </w:pPr>
      <w:r w:rsidRPr="007831AA">
        <w:rPr>
          <w:rFonts w:cstheme="minorHAnsi"/>
          <w:b/>
          <w:color w:val="000000"/>
          <w:sz w:val="24"/>
          <w:szCs w:val="24"/>
        </w:rPr>
        <w:t xml:space="preserve">Dopunska literatura: </w:t>
      </w:r>
    </w:p>
    <w:p w:rsidR="007831AA" w:rsidRPr="007831AA" w:rsidRDefault="007831AA" w:rsidP="007831AA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proofErr w:type="spellStart"/>
      <w:r w:rsidRPr="007831AA">
        <w:rPr>
          <w:rFonts w:cstheme="minorHAnsi"/>
          <w:sz w:val="24"/>
          <w:szCs w:val="24"/>
        </w:rPr>
        <w:t>Mrežne</w:t>
      </w:r>
      <w:proofErr w:type="spellEnd"/>
      <w:r w:rsidRPr="007831AA">
        <w:rPr>
          <w:rFonts w:cstheme="minorHAnsi"/>
          <w:sz w:val="24"/>
          <w:szCs w:val="24"/>
        </w:rPr>
        <w:t xml:space="preserve"> </w:t>
      </w:r>
      <w:proofErr w:type="spellStart"/>
      <w:r w:rsidRPr="007831AA">
        <w:rPr>
          <w:rFonts w:cstheme="minorHAnsi"/>
          <w:sz w:val="24"/>
          <w:szCs w:val="24"/>
        </w:rPr>
        <w:t>poveznice</w:t>
      </w:r>
      <w:proofErr w:type="spellEnd"/>
      <w:r w:rsidRPr="007831AA">
        <w:rPr>
          <w:rFonts w:cstheme="minorHAnsi"/>
          <w:sz w:val="24"/>
          <w:szCs w:val="24"/>
        </w:rPr>
        <w:t xml:space="preserve"> </w:t>
      </w:r>
      <w:proofErr w:type="spellStart"/>
      <w:r w:rsidRPr="007831AA">
        <w:rPr>
          <w:rFonts w:cstheme="minorHAnsi"/>
          <w:sz w:val="24"/>
          <w:szCs w:val="24"/>
        </w:rPr>
        <w:t>na</w:t>
      </w:r>
      <w:proofErr w:type="spellEnd"/>
      <w:r w:rsidRPr="007831AA">
        <w:rPr>
          <w:rFonts w:cstheme="minorHAnsi"/>
          <w:sz w:val="24"/>
          <w:szCs w:val="24"/>
        </w:rPr>
        <w:t xml:space="preserve"> </w:t>
      </w:r>
      <w:proofErr w:type="spellStart"/>
      <w:r w:rsidRPr="007831AA">
        <w:rPr>
          <w:rFonts w:cstheme="minorHAnsi"/>
          <w:sz w:val="24"/>
          <w:szCs w:val="24"/>
        </w:rPr>
        <w:t>aktualne</w:t>
      </w:r>
      <w:proofErr w:type="spellEnd"/>
      <w:r w:rsidRPr="007831AA">
        <w:rPr>
          <w:rFonts w:cstheme="minorHAnsi"/>
          <w:sz w:val="24"/>
          <w:szCs w:val="24"/>
        </w:rPr>
        <w:t xml:space="preserve"> </w:t>
      </w:r>
      <w:proofErr w:type="spellStart"/>
      <w:r w:rsidRPr="007831AA">
        <w:rPr>
          <w:rFonts w:cstheme="minorHAnsi"/>
          <w:sz w:val="24"/>
          <w:szCs w:val="24"/>
        </w:rPr>
        <w:t>farmakoterapijske</w:t>
      </w:r>
      <w:proofErr w:type="spellEnd"/>
      <w:r w:rsidRPr="007831AA">
        <w:rPr>
          <w:rFonts w:cstheme="minorHAnsi"/>
          <w:sz w:val="24"/>
          <w:szCs w:val="24"/>
        </w:rPr>
        <w:t xml:space="preserve"> smjernice stručnih društava (</w:t>
      </w:r>
      <w:proofErr w:type="spellStart"/>
      <w:r w:rsidRPr="007831AA">
        <w:rPr>
          <w:rFonts w:cstheme="minorHAnsi"/>
          <w:sz w:val="24"/>
          <w:szCs w:val="24"/>
        </w:rPr>
        <w:t>npr</w:t>
      </w:r>
      <w:proofErr w:type="spellEnd"/>
      <w:r w:rsidRPr="007831AA">
        <w:rPr>
          <w:rFonts w:cstheme="minorHAnsi"/>
          <w:sz w:val="24"/>
          <w:szCs w:val="24"/>
        </w:rPr>
        <w:t xml:space="preserve"> ESH/ESC smjernice za liječenje hipertenzije, EASD/ADA smjernice za liječenje šećerne bolesti, GINA smjernice za liječenje astme, GOLD smjernice za liječenje KOBP)</w:t>
      </w:r>
    </w:p>
    <w:p w:rsidR="000A61B9" w:rsidRDefault="000A61B9">
      <w:bookmarkStart w:id="0" w:name="_GoBack"/>
      <w:bookmarkEnd w:id="0"/>
    </w:p>
    <w:sectPr w:rsidR="000A61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CFC"/>
    <w:multiLevelType w:val="hybridMultilevel"/>
    <w:tmpl w:val="C3587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466F6"/>
    <w:multiLevelType w:val="hybridMultilevel"/>
    <w:tmpl w:val="3F7E5180"/>
    <w:lvl w:ilvl="0" w:tplc="957C3E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E1255"/>
    <w:multiLevelType w:val="hybridMultilevel"/>
    <w:tmpl w:val="5DA28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06"/>
    <w:rsid w:val="000A61B9"/>
    <w:rsid w:val="005F0296"/>
    <w:rsid w:val="007831AA"/>
    <w:rsid w:val="007F5E06"/>
    <w:rsid w:val="009B221C"/>
    <w:rsid w:val="00D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F833"/>
  <w15:chartTrackingRefBased/>
  <w15:docId w15:val="{99538CBA-B478-4991-A9FA-C168D8C6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E0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0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Grahovac</dc:creator>
  <cp:keywords/>
  <dc:description/>
  <cp:lastModifiedBy>Ivana Mudnić</cp:lastModifiedBy>
  <cp:revision>7</cp:revision>
  <dcterms:created xsi:type="dcterms:W3CDTF">2022-11-04T14:19:00Z</dcterms:created>
  <dcterms:modified xsi:type="dcterms:W3CDTF">2023-03-03T10:46:00Z</dcterms:modified>
</cp:coreProperties>
</file>